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43" w:rsidRDefault="00645343" w:rsidP="00645343">
      <w:r>
        <w:t>Předhradí - Kostel Panny Marie Sedmibolestné</w:t>
      </w:r>
    </w:p>
    <w:p w:rsidR="00645343" w:rsidRDefault="00645343" w:rsidP="0064534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Současný jednolodní objekt byl zde postaven v letech 1752-53. V roce 1816 jej doplnila hranolová věž. V interiéru, jehož výzdoba probíhala postupně mezi roky 1780 až 1790, se většinou uchovala až do dnešních dnů. Mezi nejhodnotnější patří hlavní oltář s plastikou Panny Marie a rokoková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textovodkaz"/>
            <w:rFonts w:ascii="Arial" w:hAnsi="Arial" w:cs="Arial"/>
            <w:color w:val="9A3318"/>
            <w:sz w:val="21"/>
            <w:szCs w:val="21"/>
            <w:shd w:val="clear" w:color="auto" w:fill="FFFFFF"/>
          </w:rPr>
          <w:t>Kazatelna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Zajímavý je i zdejší hřbitov, v jehož ohradních zdech jsou umístěny čtyři půlkruhové výklenkové kaple. Poblíž stojící fara byla postavena kolem roku 1760.  </w:t>
      </w:r>
    </w:p>
    <w:p w:rsidR="00A65AB4" w:rsidRPr="00645343" w:rsidRDefault="00645343" w:rsidP="00645343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Převzato z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www.turistika.cz/</w:t>
        </w:r>
      </w:hyperlink>
    </w:p>
    <w:sectPr w:rsidR="00A65AB4" w:rsidRPr="00645343" w:rsidSect="00A6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F58"/>
    <w:rsid w:val="001F2356"/>
    <w:rsid w:val="00203F58"/>
    <w:rsid w:val="00645343"/>
    <w:rsid w:val="00A6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03F58"/>
  </w:style>
  <w:style w:type="character" w:styleId="Hypertextovodkaz">
    <w:name w:val="Hyperlink"/>
    <w:basedOn w:val="Standardnpsmoodstavce"/>
    <w:uiPriority w:val="99"/>
    <w:semiHidden/>
    <w:unhideWhenUsed/>
    <w:rsid w:val="00645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istika.cz/" TargetMode="External"/><Relationship Id="rId5" Type="http://schemas.openxmlformats.org/officeDocument/2006/relationships/hyperlink" Target="http://www.turistika.cz/mista/kazatel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30EB-CFF8-4F0E-AF69-49DBC7AE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2014-11-20T22:14:00Z</dcterms:created>
  <dcterms:modified xsi:type="dcterms:W3CDTF">2014-11-20T22:14:00Z</dcterms:modified>
</cp:coreProperties>
</file>